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2C40">
      <w:pPr>
        <w:spacing w:line="500" w:lineRule="exact"/>
        <w:jc w:val="center"/>
        <w:rPr>
          <w:rFonts w:hint="eastAsia" w:ascii="宋体" w:hAnsi="宋体" w:eastAsia="宋体" w:cs="仿宋_GB2312"/>
          <w:color w:val="000000"/>
          <w:kern w:val="0"/>
          <w:sz w:val="36"/>
          <w:szCs w:val="36"/>
          <w:highlight w:val="white"/>
          <w:lang w:eastAsia="zh-CN"/>
        </w:rPr>
      </w:pPr>
      <w:bookmarkStart w:id="0" w:name="_Toc24256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  <w:t>2025年度宿迁市中心城区详细规划动态更新征求意见</w:t>
      </w: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  <w:t>公告</w:t>
      </w:r>
    </w:p>
    <w:bookmarkEnd w:id="0"/>
    <w:p w14:paraId="50FB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仿宋_GB2312"/>
          <w:color w:val="000000"/>
          <w:sz w:val="24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4"/>
          <w:szCs w:val="24"/>
          <w:highlight w:val="white"/>
          <w:u w:val="single"/>
          <w:lang w:eastAsia="zh-CN"/>
        </w:rPr>
        <w:t>宿迁市自然资源和规划局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  <w:u w:val="single"/>
          <w:lang w:val="en-US" w:eastAsia="zh-CN"/>
        </w:rPr>
        <w:t>2025年度宿迁市中心城区详细规划动态更新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</w:rPr>
        <w:t>进行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  <w:lang w:eastAsia="zh-CN"/>
        </w:rPr>
        <w:t>征求意见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</w:rPr>
        <w:t>，邀请合格的供应商参与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  <w:lang w:eastAsia="zh-CN"/>
        </w:rPr>
        <w:t>征求意见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</w:rPr>
        <w:t>。有关事项如下：</w:t>
      </w:r>
    </w:p>
    <w:p w14:paraId="0718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4"/>
          <w:szCs w:val="24"/>
          <w:highlight w:val="white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一、项目基本情况</w:t>
      </w:r>
    </w:p>
    <w:p w14:paraId="1F4B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（一）项目名称：</w:t>
      </w:r>
      <w:r>
        <w:rPr>
          <w:rFonts w:hint="eastAsia" w:ascii="宋体" w:hAnsi="宋体" w:cs="宋体"/>
          <w:kern w:val="0"/>
          <w:sz w:val="24"/>
          <w:szCs w:val="24"/>
          <w:highlight w:val="white"/>
          <w:u w:val="single"/>
          <w:lang w:val="en-US" w:eastAsia="zh-CN"/>
        </w:rPr>
        <w:t>2025年度宿迁市中心城区详细规划动态更新</w:t>
      </w:r>
    </w:p>
    <w:p w14:paraId="51D74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（二）采购需求：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2"/>
        <w:gridCol w:w="4100"/>
        <w:gridCol w:w="1296"/>
      </w:tblGrid>
      <w:tr w14:paraId="74C9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  <w:vAlign w:val="center"/>
          </w:tcPr>
          <w:p w14:paraId="395E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_Hlk109058146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2" w:type="dxa"/>
            <w:vAlign w:val="center"/>
          </w:tcPr>
          <w:p w14:paraId="2D49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4100" w:type="dxa"/>
            <w:vAlign w:val="center"/>
          </w:tcPr>
          <w:p w14:paraId="5616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主要用途及功能</w:t>
            </w:r>
          </w:p>
        </w:tc>
        <w:tc>
          <w:tcPr>
            <w:tcW w:w="1296" w:type="dxa"/>
            <w:vAlign w:val="center"/>
          </w:tcPr>
          <w:p w14:paraId="13E2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估算价</w:t>
            </w:r>
          </w:p>
          <w:p w14:paraId="02AD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元）</w:t>
            </w:r>
          </w:p>
        </w:tc>
      </w:tr>
      <w:tr w14:paraId="58EE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A5F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2" w:type="dxa"/>
            <w:vAlign w:val="center"/>
          </w:tcPr>
          <w:p w14:paraId="08DE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2025年度宿迁市中心城区详细规划动态更新</w:t>
            </w:r>
          </w:p>
        </w:tc>
        <w:tc>
          <w:tcPr>
            <w:tcW w:w="4100" w:type="dxa"/>
            <w:vAlign w:val="center"/>
          </w:tcPr>
          <w:p w14:paraId="4ABB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1、详细规划动态维护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规划成果主要包括综合报告、动态更新图件（包括并不限于局部现状图、调整前用地规划图、调整后用地规划图、调整前图则、调整后图则等）。</w:t>
            </w:r>
          </w:p>
          <w:p w14:paraId="0F49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2、详细规划数据入库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审查同意并按相关程序获得批复的动态更新方案，按照江苏省自然资源厅发布的《江苏省城镇开发边界内详细规划数据库标准》（试行）要求，同时对接宿迁市详细规划数据库相关规定，进行数据建设。待数据库审核通过后，与国土空间规划“一张图”维护单位对接，录入国土空间规划“一张图”实施监督平台并调试运行稳定，以保证控规数据的时效性。</w:t>
            </w:r>
          </w:p>
        </w:tc>
        <w:tc>
          <w:tcPr>
            <w:tcW w:w="1296" w:type="dxa"/>
            <w:vAlign w:val="center"/>
          </w:tcPr>
          <w:p w14:paraId="3E83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bookmarkEnd w:id="1"/>
    </w:tbl>
    <w:p w14:paraId="4DB9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  <w:szCs w:val="24"/>
          <w:highlight w:val="white"/>
        </w:rPr>
      </w:pPr>
    </w:p>
    <w:p w14:paraId="1484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二、供应商资格要求</w:t>
      </w:r>
    </w:p>
    <w:p w14:paraId="7E1F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（一）通用资格要求</w:t>
      </w:r>
    </w:p>
    <w:p w14:paraId="4DE7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1.具备《中华人民共和国政府采购法》第二十二条第一款规定的6项条件（按要求提供声明及信用承诺）；</w:t>
      </w:r>
    </w:p>
    <w:p w14:paraId="20F9F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44970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3.落实政府采购政策需满足的资格要求：本项目为专门面向中小企业采购的项目，供应商须为中小微企业、监狱企业、残疾人福利性单位（须提供《中小企业或残疾人福利性单位声明函》）。非中小型企业参与本项目投标，将作无效标处理。</w:t>
      </w:r>
    </w:p>
    <w:p w14:paraId="3CA6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（二）本项目的特定资格要求：供应商须具有有效期内的乙级及以上城乡规划编制资质。</w:t>
      </w:r>
    </w:p>
    <w:p w14:paraId="25EA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（三）未被列入失信被执行人、重大税收违法案件当事人名单、政府采购严重违法失信行为记录名单。</w:t>
      </w:r>
    </w:p>
    <w:p w14:paraId="2561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三、公告时间</w:t>
      </w:r>
    </w:p>
    <w:p w14:paraId="71342B34">
      <w:pPr>
        <w:keepNext w:val="0"/>
        <w:keepLines w:val="0"/>
        <w:pageBreakBefore w:val="0"/>
        <w:widowControl w:val="0"/>
        <w:tabs>
          <w:tab w:val="left" w:pos="8200"/>
          <w:tab w:val="left" w:pos="8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20" w:firstLine="720" w:firstLineChars="300"/>
        <w:jc w:val="left"/>
        <w:textAlignment w:val="auto"/>
        <w:rPr>
          <w:rFonts w:hint="eastAsia" w:ascii="宋体" w:hAnsi="宋体"/>
          <w:bCs/>
          <w:color w:val="000000"/>
          <w:sz w:val="24"/>
          <w:szCs w:val="24"/>
          <w:highlight w:val="white"/>
        </w:rPr>
      </w:pPr>
      <w:bookmarkStart w:id="2" w:name="EBd6e08bd78d674b669f89e3eb71dbbd3d"/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2025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10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月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24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日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09</w:t>
      </w:r>
      <w:bookmarkEnd w:id="2"/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：00</w:t>
      </w:r>
      <w:r>
        <w:rPr>
          <w:rFonts w:hint="eastAsia" w:ascii="宋体" w:hAnsi="宋体"/>
          <w:bCs/>
          <w:color w:val="000000"/>
          <w:sz w:val="24"/>
          <w:szCs w:val="24"/>
          <w:highlight w:val="white"/>
        </w:rPr>
        <w:t>至</w:t>
      </w:r>
      <w:bookmarkStart w:id="3" w:name="EB4a82fe30d91a48338ebb02b9012d939c"/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2025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10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none"/>
          <w:lang w:val="en-US" w:eastAsia="zh-CN"/>
        </w:rPr>
        <w:t>月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27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none"/>
          <w:lang w:val="en-US" w:eastAsia="zh-CN"/>
        </w:rPr>
        <w:t>日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17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</w:rPr>
        <w:t>:</w:t>
      </w:r>
      <w:bookmarkEnd w:id="3"/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30</w:t>
      </w:r>
      <w:r>
        <w:rPr>
          <w:rFonts w:hint="eastAsia" w:ascii="宋体" w:hAnsi="宋体"/>
          <w:bCs/>
          <w:color w:val="000000"/>
          <w:sz w:val="24"/>
          <w:szCs w:val="24"/>
          <w:highlight w:val="white"/>
        </w:rPr>
        <w:t>。</w:t>
      </w:r>
    </w:p>
    <w:p w14:paraId="383B3638">
      <w:pPr>
        <w:keepNext w:val="0"/>
        <w:keepLines w:val="0"/>
        <w:pageBreakBefore w:val="0"/>
        <w:widowControl w:val="0"/>
        <w:tabs>
          <w:tab w:val="left" w:pos="7140"/>
          <w:tab w:val="left" w:pos="8200"/>
          <w:tab w:val="left" w:pos="8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6" w:rightChars="0" w:firstLine="720" w:firstLineChars="300"/>
        <w:jc w:val="left"/>
        <w:textAlignment w:val="auto"/>
        <w:rPr>
          <w:rFonts w:hint="eastAsia" w:ascii="宋体" w:hAnsi="宋体" w:eastAsia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</w:pPr>
      <w:r>
        <w:rPr>
          <w:rFonts w:hint="eastAsia" w:ascii="宋体" w:hAnsi="宋体" w:eastAsia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供应商在宿迁市政府采购网（http://zfcg.sqcz.suqian.gov.cn/）找到本项目获取相关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调研文</w:t>
      </w:r>
      <w:r>
        <w:rPr>
          <w:rFonts w:hint="eastAsia" w:ascii="宋体" w:hAnsi="宋体" w:eastAsia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件。</w:t>
      </w:r>
    </w:p>
    <w:p w14:paraId="34460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4"/>
          <w:szCs w:val="24"/>
          <w:highlight w:val="white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四、</w:t>
      </w:r>
      <w:r>
        <w:rPr>
          <w:rFonts w:hint="eastAsia" w:ascii="宋体" w:hAnsi="宋体"/>
          <w:b/>
          <w:sz w:val="24"/>
          <w:szCs w:val="24"/>
          <w:highlight w:val="white"/>
          <w:lang w:val="en-US" w:eastAsia="zh-CN"/>
        </w:rPr>
        <w:t>意见</w:t>
      </w:r>
      <w:r>
        <w:rPr>
          <w:rFonts w:hint="eastAsia" w:ascii="宋体" w:hAnsi="宋体"/>
          <w:b/>
          <w:sz w:val="24"/>
          <w:szCs w:val="24"/>
          <w:highlight w:val="white"/>
        </w:rPr>
        <w:t>提交资料、截止时间和地点</w:t>
      </w:r>
    </w:p>
    <w:p w14:paraId="1274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（一）采购需求响应表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512"/>
        <w:gridCol w:w="1676"/>
        <w:gridCol w:w="1374"/>
      </w:tblGrid>
      <w:tr w14:paraId="01CD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69B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749A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3512" w:type="dxa"/>
            <w:vAlign w:val="center"/>
          </w:tcPr>
          <w:p w14:paraId="4A4E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1676" w:type="dxa"/>
            <w:vAlign w:val="center"/>
          </w:tcPr>
          <w:p w14:paraId="60E6A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087D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参考价</w:t>
            </w:r>
          </w:p>
          <w:p w14:paraId="5DF4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</w:tr>
      <w:tr w14:paraId="4165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918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469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3E13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19B9A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B72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448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7FA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6E8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615E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AB5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4A1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27D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0175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71A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3DCB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2638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D1D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4E9E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szCs w:val="24"/>
          <w:highlight w:val="white"/>
        </w:rPr>
      </w:pPr>
    </w:p>
    <w:p w14:paraId="2E12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（二）提交证明资料：</w:t>
      </w:r>
    </w:p>
    <w:p w14:paraId="5368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1</w:t>
      </w:r>
      <w:r>
        <w:rPr>
          <w:rFonts w:ascii="宋体" w:hAnsi="宋体"/>
          <w:sz w:val="24"/>
          <w:szCs w:val="24"/>
          <w:highlight w:val="white"/>
        </w:rPr>
        <w:t>.</w:t>
      </w:r>
    </w:p>
    <w:p w14:paraId="146B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2</w:t>
      </w:r>
      <w:r>
        <w:rPr>
          <w:rFonts w:ascii="宋体" w:hAnsi="宋体"/>
          <w:sz w:val="24"/>
          <w:szCs w:val="24"/>
          <w:highlight w:val="white"/>
        </w:rPr>
        <w:t>.</w:t>
      </w:r>
    </w:p>
    <w:p w14:paraId="2AE5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3</w:t>
      </w:r>
      <w:r>
        <w:rPr>
          <w:rFonts w:ascii="宋体" w:hAnsi="宋体"/>
          <w:sz w:val="24"/>
          <w:szCs w:val="24"/>
          <w:highlight w:val="white"/>
        </w:rPr>
        <w:t>.</w:t>
      </w:r>
    </w:p>
    <w:p w14:paraId="2403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ascii="宋体" w:hAnsi="宋体"/>
          <w:sz w:val="24"/>
          <w:szCs w:val="24"/>
          <w:highlight w:val="white"/>
        </w:rPr>
        <w:t>……</w:t>
      </w:r>
    </w:p>
    <w:p w14:paraId="6EDF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white"/>
        </w:rPr>
      </w:pPr>
      <w:r>
        <w:rPr>
          <w:rFonts w:hint="eastAsia" w:ascii="宋体" w:hAnsi="宋体"/>
          <w:color w:val="auto"/>
          <w:sz w:val="24"/>
          <w:szCs w:val="24"/>
          <w:highlight w:val="white"/>
        </w:rPr>
        <w:fldChar w:fldCharType="begin"/>
      </w:r>
      <w:r>
        <w:rPr>
          <w:rFonts w:hint="eastAsia" w:ascii="宋体" w:hAnsi="宋体"/>
          <w:color w:val="auto"/>
          <w:sz w:val="24"/>
          <w:szCs w:val="24"/>
          <w:highlight w:val="white"/>
        </w:rPr>
        <w:instrText xml:space="preserve"> HYPERLINK "mailto:以上资料加盖供应商公章后扫描发送至邮箱1510672804@qq.com，其中明确要求产品制造商提供的调研资料请加盖制造商公章。" </w:instrText>
      </w:r>
      <w:r>
        <w:rPr>
          <w:rFonts w:hint="eastAsia" w:ascii="宋体" w:hAnsi="宋体"/>
          <w:color w:val="auto"/>
          <w:sz w:val="24"/>
          <w:szCs w:val="24"/>
          <w:highlight w:val="white"/>
        </w:rPr>
        <w:fldChar w:fldCharType="separate"/>
      </w:r>
      <w:r>
        <w:rPr>
          <w:rStyle w:val="11"/>
          <w:rFonts w:hint="eastAsia" w:ascii="宋体" w:hAnsi="宋体"/>
          <w:color w:val="auto"/>
          <w:sz w:val="24"/>
          <w:szCs w:val="24"/>
          <w:highlight w:val="white"/>
        </w:rPr>
        <w:t>以上资料加盖供应商公章后扫描发送至邮箱</w:t>
      </w:r>
      <w:r>
        <w:rPr>
          <w:rStyle w:val="46"/>
          <w:rFonts w:hint="eastAsia"/>
          <w:lang w:val="en-US"/>
        </w:rPr>
        <w:t>1348841516</w:t>
      </w:r>
      <w:r>
        <w:rPr>
          <w:rStyle w:val="46"/>
          <w:rFonts w:hint="eastAsia"/>
        </w:rPr>
        <w:t>@qq.com</w:t>
      </w:r>
      <w:r>
        <w:rPr>
          <w:rStyle w:val="11"/>
          <w:rFonts w:hint="eastAsia" w:ascii="宋体" w:hAnsi="宋体"/>
          <w:color w:val="auto"/>
          <w:sz w:val="24"/>
          <w:szCs w:val="24"/>
          <w:highlight w:val="white"/>
        </w:rPr>
        <w:t>，其中明确要求产品制造商提供的</w:t>
      </w:r>
      <w:r>
        <w:rPr>
          <w:rStyle w:val="11"/>
          <w:rFonts w:hint="eastAsia" w:ascii="宋体" w:hAnsi="宋体"/>
          <w:color w:val="auto"/>
          <w:sz w:val="24"/>
          <w:szCs w:val="24"/>
          <w:highlight w:val="white"/>
          <w:lang w:val="en-US" w:eastAsia="zh-CN"/>
        </w:rPr>
        <w:t>调研</w:t>
      </w:r>
      <w:r>
        <w:rPr>
          <w:rStyle w:val="11"/>
          <w:rFonts w:hint="eastAsia" w:ascii="宋体" w:hAnsi="宋体"/>
          <w:color w:val="auto"/>
          <w:sz w:val="24"/>
          <w:szCs w:val="24"/>
          <w:highlight w:val="white"/>
        </w:rPr>
        <w:t>资料请加盖制造商公章。</w:t>
      </w:r>
      <w:r>
        <w:rPr>
          <w:rFonts w:hint="eastAsia" w:ascii="宋体" w:hAnsi="宋体"/>
          <w:color w:val="auto"/>
          <w:sz w:val="24"/>
          <w:szCs w:val="24"/>
          <w:highlight w:val="white"/>
        </w:rPr>
        <w:fldChar w:fldCharType="end"/>
      </w:r>
    </w:p>
    <w:p w14:paraId="5B91F9DD">
      <w:pPr>
        <w:keepNext w:val="0"/>
        <w:keepLines w:val="0"/>
        <w:pageBreakBefore w:val="0"/>
        <w:widowControl w:val="0"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white"/>
        </w:rPr>
        <w:t>（三）</w:t>
      </w:r>
      <w:r>
        <w:rPr>
          <w:rFonts w:hint="eastAsia" w:ascii="宋体" w:hAnsi="宋体" w:cs="宋体"/>
          <w:kern w:val="0"/>
          <w:sz w:val="24"/>
          <w:szCs w:val="24"/>
          <w:highlight w:val="white"/>
        </w:rPr>
        <w:t>提交截止时间：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2025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10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月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27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</w:rPr>
        <w:t>日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white"/>
          <w:u w:val="single"/>
          <w:lang w:val="en-US" w:eastAsia="zh-CN"/>
        </w:rPr>
        <w:t>17:30</w:t>
      </w:r>
    </w:p>
    <w:p w14:paraId="2E7F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（四）供应商应提交截止时间前将电子响应文件发送至邮箱（</w:t>
      </w:r>
      <w:r>
        <w:rPr>
          <w:rFonts w:hint="eastAsia" w:ascii="宋体" w:hAnsi="宋体"/>
          <w:sz w:val="24"/>
          <w:szCs w:val="24"/>
          <w:highlight w:val="white"/>
          <w:lang w:val="en-US" w:eastAsia="zh-CN"/>
        </w:rPr>
        <w:t>1348841516</w:t>
      </w:r>
      <w:r>
        <w:rPr>
          <w:rFonts w:hint="eastAsia" w:ascii="宋体" w:hAnsi="宋体"/>
          <w:sz w:val="24"/>
          <w:szCs w:val="24"/>
          <w:highlight w:val="white"/>
        </w:rPr>
        <w:t>@qq.com），逾期完成发送的，采购人不予受理。</w:t>
      </w:r>
    </w:p>
    <w:p w14:paraId="1DFE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iCs/>
          <w:sz w:val="24"/>
          <w:szCs w:val="24"/>
          <w:highlight w:val="white"/>
        </w:rPr>
      </w:pPr>
      <w:r>
        <w:rPr>
          <w:rFonts w:hint="eastAsia" w:ascii="宋体" w:hAnsi="宋体"/>
          <w:b/>
          <w:bCs/>
          <w:iCs/>
          <w:sz w:val="24"/>
          <w:szCs w:val="24"/>
          <w:highlight w:val="white"/>
        </w:rPr>
        <w:t>五、本次采购联系方式</w:t>
      </w:r>
    </w:p>
    <w:p w14:paraId="3A82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1.采购人信息</w:t>
      </w:r>
    </w:p>
    <w:p w14:paraId="20DA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名称：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  <w:u w:val="none"/>
          <w:lang w:eastAsia="zh-CN"/>
        </w:rPr>
        <w:t>宿迁市自然资源和规划局</w:t>
      </w:r>
      <w:bookmarkStart w:id="4" w:name="_GoBack"/>
      <w:bookmarkEnd w:id="4"/>
    </w:p>
    <w:p w14:paraId="58BF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 w:bidi="ar-SA"/>
        </w:rPr>
        <w:t>地址：宿迁市洪泽湖路887号便民方舟3号楼</w:t>
      </w:r>
    </w:p>
    <w:p w14:paraId="1083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 w:bidi="ar-SA"/>
        </w:rPr>
        <w:t>联系人：袁景</w:t>
      </w:r>
    </w:p>
    <w:p w14:paraId="2080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 w:bidi="ar-SA"/>
        </w:rPr>
        <w:t>联系方式：0527-84359612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lNDEyNzVlZDUzNjU4OGYzYmMzMmI5OTk4ZjRlYmIifQ=="/>
  </w:docVars>
  <w:rsids>
    <w:rsidRoot w:val="00BB5496"/>
    <w:rsid w:val="00036EDD"/>
    <w:rsid w:val="0007684E"/>
    <w:rsid w:val="00077253"/>
    <w:rsid w:val="001066D9"/>
    <w:rsid w:val="00175B5B"/>
    <w:rsid w:val="0019698F"/>
    <w:rsid w:val="00222B7F"/>
    <w:rsid w:val="002468D0"/>
    <w:rsid w:val="002E2966"/>
    <w:rsid w:val="002E30A6"/>
    <w:rsid w:val="003D405A"/>
    <w:rsid w:val="005015FE"/>
    <w:rsid w:val="0050465C"/>
    <w:rsid w:val="00586ACF"/>
    <w:rsid w:val="005C035B"/>
    <w:rsid w:val="005D572E"/>
    <w:rsid w:val="005E71DB"/>
    <w:rsid w:val="008D5780"/>
    <w:rsid w:val="0094356E"/>
    <w:rsid w:val="00985763"/>
    <w:rsid w:val="009B1C42"/>
    <w:rsid w:val="009E2E99"/>
    <w:rsid w:val="009E4DDF"/>
    <w:rsid w:val="009F4FB3"/>
    <w:rsid w:val="00AA5B7C"/>
    <w:rsid w:val="00AC2E0D"/>
    <w:rsid w:val="00AE6CA7"/>
    <w:rsid w:val="00B13D2C"/>
    <w:rsid w:val="00B708B9"/>
    <w:rsid w:val="00B7209E"/>
    <w:rsid w:val="00BB09C1"/>
    <w:rsid w:val="00BB5496"/>
    <w:rsid w:val="00C02226"/>
    <w:rsid w:val="00CB56A5"/>
    <w:rsid w:val="00D31DB4"/>
    <w:rsid w:val="00DA5981"/>
    <w:rsid w:val="00DD023B"/>
    <w:rsid w:val="00EF61A3"/>
    <w:rsid w:val="00FA57A6"/>
    <w:rsid w:val="04F73254"/>
    <w:rsid w:val="060B6209"/>
    <w:rsid w:val="0BA54AC6"/>
    <w:rsid w:val="0D7209DE"/>
    <w:rsid w:val="104C5A87"/>
    <w:rsid w:val="13F36D2F"/>
    <w:rsid w:val="18715D3A"/>
    <w:rsid w:val="207B50BE"/>
    <w:rsid w:val="22DC5AB7"/>
    <w:rsid w:val="23F6127C"/>
    <w:rsid w:val="26932D71"/>
    <w:rsid w:val="38E50FC5"/>
    <w:rsid w:val="3E7711D4"/>
    <w:rsid w:val="43115C2F"/>
    <w:rsid w:val="44461873"/>
    <w:rsid w:val="47DE1152"/>
    <w:rsid w:val="492F7C6C"/>
    <w:rsid w:val="4D5C5981"/>
    <w:rsid w:val="4E815E95"/>
    <w:rsid w:val="51535AD0"/>
    <w:rsid w:val="53A70321"/>
    <w:rsid w:val="5596306C"/>
    <w:rsid w:val="55AA49AA"/>
    <w:rsid w:val="57270280"/>
    <w:rsid w:val="59224157"/>
    <w:rsid w:val="5EE05FD8"/>
    <w:rsid w:val="603F58C3"/>
    <w:rsid w:val="60F94A5B"/>
    <w:rsid w:val="64C6375C"/>
    <w:rsid w:val="66C717ED"/>
    <w:rsid w:val="678B79F3"/>
    <w:rsid w:val="683465D8"/>
    <w:rsid w:val="6E042C3E"/>
    <w:rsid w:val="6E3007A7"/>
    <w:rsid w:val="70D37296"/>
    <w:rsid w:val="711F645F"/>
    <w:rsid w:val="749146C5"/>
    <w:rsid w:val="76804342"/>
    <w:rsid w:val="7A1A7F77"/>
    <w:rsid w:val="7A902F12"/>
    <w:rsid w:val="7E8A59CE"/>
    <w:rsid w:val="7FC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line="360" w:lineRule="auto"/>
      <w:ind w:firstLine="200"/>
    </w:pPr>
    <w:rPr>
      <w:rFonts w:ascii="仿宋_GB2312" w:hAnsi="Times New Roman" w:eastAsia="仿宋_GB2312" w:cs="Times New Roman"/>
      <w:sz w:val="30"/>
      <w:szCs w:val="30"/>
    </w:rPr>
  </w:style>
  <w:style w:type="paragraph" w:customStyle="1" w:styleId="3">
    <w:name w:val="正文文本1"/>
    <w:basedOn w:val="1"/>
    <w:qFormat/>
    <w:uiPriority w:val="0"/>
    <w:rPr>
      <w:rFonts w:ascii="楷体_GB2312" w:hAnsi="Arial" w:eastAsia="楷体_GB2312" w:cs="Times New Roman"/>
      <w:sz w:val="28"/>
      <w:szCs w:val="28"/>
    </w:rPr>
  </w:style>
  <w:style w:type="paragraph" w:styleId="5">
    <w:name w:val="Body Text Indent 2"/>
    <w:basedOn w:val="1"/>
    <w:link w:val="23"/>
    <w:autoRedefine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6">
    <w:name w:val="Normal (Web)"/>
    <w:basedOn w:val="1"/>
    <w:link w:val="46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</w:style>
  <w:style w:type="character" w:styleId="11">
    <w:name w:val="FollowedHyperlink"/>
    <w:basedOn w:val="9"/>
    <w:autoRedefine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Typewriter"/>
    <w:basedOn w:val="9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autoRedefine/>
    <w:semiHidden/>
    <w:unhideWhenUsed/>
    <w:qFormat/>
    <w:uiPriority w:val="99"/>
    <w:rPr>
      <w:color w:val="333333"/>
      <w:sz w:val="21"/>
      <w:szCs w:val="21"/>
      <w:shd w:val="clear" w:fill="F8F8F8"/>
    </w:rPr>
  </w:style>
  <w:style w:type="character" w:styleId="16">
    <w:name w:val="HTML Variable"/>
    <w:basedOn w:val="9"/>
    <w:autoRedefine/>
    <w:semiHidden/>
    <w:unhideWhenUsed/>
    <w:qFormat/>
    <w:uiPriority w:val="99"/>
  </w:style>
  <w:style w:type="character" w:styleId="17">
    <w:name w:val="Hyperlink"/>
    <w:basedOn w:val="9"/>
    <w:autoRedefine/>
    <w:semiHidden/>
    <w:unhideWhenUsed/>
    <w:qFormat/>
    <w:uiPriority w:val="99"/>
    <w:rPr>
      <w:color w:val="0000FF"/>
      <w:u w:val="none"/>
    </w:rPr>
  </w:style>
  <w:style w:type="character" w:styleId="18">
    <w:name w:val="HTML Code"/>
    <w:basedOn w:val="9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autoRedefine/>
    <w:semiHidden/>
    <w:unhideWhenUsed/>
    <w:qFormat/>
    <w:uiPriority w:val="99"/>
  </w:style>
  <w:style w:type="character" w:styleId="20">
    <w:name w:val="HTML Keyboard"/>
    <w:basedOn w:val="9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2">
    <w:name w:val="标题 1 字符"/>
    <w:basedOn w:val="9"/>
    <w:link w:val="4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3">
    <w:name w:val="正文文本缩进 2 字符"/>
    <w:basedOn w:val="9"/>
    <w:link w:val="5"/>
    <w:autoRedefine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4">
    <w:name w:val="hour_am"/>
    <w:basedOn w:val="9"/>
    <w:autoRedefine/>
    <w:qFormat/>
    <w:uiPriority w:val="0"/>
  </w:style>
  <w:style w:type="character" w:customStyle="1" w:styleId="25">
    <w:name w:val="hover"/>
    <w:basedOn w:val="9"/>
    <w:autoRedefine/>
    <w:qFormat/>
    <w:uiPriority w:val="0"/>
    <w:rPr>
      <w:shd w:val="clear" w:fill="EEEEEE"/>
    </w:rPr>
  </w:style>
  <w:style w:type="character" w:customStyle="1" w:styleId="26">
    <w:name w:val="glyphicon"/>
    <w:basedOn w:val="9"/>
    <w:autoRedefine/>
    <w:qFormat/>
    <w:uiPriority w:val="0"/>
  </w:style>
  <w:style w:type="character" w:customStyle="1" w:styleId="27">
    <w:name w:val="old"/>
    <w:basedOn w:val="9"/>
    <w:autoRedefine/>
    <w:qFormat/>
    <w:uiPriority w:val="0"/>
    <w:rPr>
      <w:color w:val="999999"/>
    </w:rPr>
  </w:style>
  <w:style w:type="character" w:customStyle="1" w:styleId="28">
    <w:name w:val="hour_pm"/>
    <w:basedOn w:val="9"/>
    <w:autoRedefine/>
    <w:qFormat/>
    <w:uiPriority w:val="0"/>
  </w:style>
  <w:style w:type="character" w:customStyle="1" w:styleId="29">
    <w:name w:val="layui-layer-tabnow"/>
    <w:basedOn w:val="9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0">
    <w:name w:val="first-child"/>
    <w:basedOn w:val="9"/>
    <w:autoRedefine/>
    <w:qFormat/>
    <w:uiPriority w:val="0"/>
  </w:style>
  <w:style w:type="character" w:customStyle="1" w:styleId="31">
    <w:name w:val="hover5"/>
    <w:basedOn w:val="9"/>
    <w:autoRedefine/>
    <w:qFormat/>
    <w:uiPriority w:val="0"/>
    <w:rPr>
      <w:shd w:val="clear" w:fill="EEEEEE"/>
    </w:rPr>
  </w:style>
  <w:style w:type="character" w:customStyle="1" w:styleId="32">
    <w:name w:val="hover2"/>
    <w:basedOn w:val="9"/>
    <w:autoRedefine/>
    <w:qFormat/>
    <w:uiPriority w:val="0"/>
    <w:rPr>
      <w:shd w:val="clear" w:fill="EEEEEE"/>
    </w:rPr>
  </w:style>
  <w:style w:type="character" w:customStyle="1" w:styleId="33">
    <w:name w:val="exap"/>
    <w:basedOn w:val="9"/>
    <w:autoRedefine/>
    <w:qFormat/>
    <w:uiPriority w:val="0"/>
    <w:rPr>
      <w:sz w:val="27"/>
      <w:szCs w:val="27"/>
    </w:rPr>
  </w:style>
  <w:style w:type="character" w:customStyle="1" w:styleId="34">
    <w:name w:val="a_p_1"/>
    <w:basedOn w:val="9"/>
    <w:autoRedefine/>
    <w:qFormat/>
    <w:uiPriority w:val="0"/>
    <w:rPr>
      <w:sz w:val="27"/>
      <w:szCs w:val="27"/>
    </w:rPr>
  </w:style>
  <w:style w:type="character" w:customStyle="1" w:styleId="35">
    <w:name w:val="ul_li_a_1"/>
    <w:basedOn w:val="9"/>
    <w:autoRedefine/>
    <w:qFormat/>
    <w:uiPriority w:val="0"/>
    <w:rPr>
      <w:b/>
      <w:bCs/>
      <w:color w:val="FFFFFF"/>
    </w:rPr>
  </w:style>
  <w:style w:type="character" w:customStyle="1" w:styleId="36">
    <w:name w:val="a_p_2"/>
    <w:basedOn w:val="9"/>
    <w:autoRedefine/>
    <w:qFormat/>
    <w:uiPriority w:val="0"/>
  </w:style>
  <w:style w:type="character" w:customStyle="1" w:styleId="37">
    <w:name w:val="a_p_21"/>
    <w:basedOn w:val="9"/>
    <w:autoRedefine/>
    <w:qFormat/>
    <w:uiPriority w:val="0"/>
    <w:rPr>
      <w:sz w:val="27"/>
      <w:szCs w:val="27"/>
    </w:rPr>
  </w:style>
  <w:style w:type="character" w:customStyle="1" w:styleId="38">
    <w:name w:val="a_p_3"/>
    <w:basedOn w:val="9"/>
    <w:autoRedefine/>
    <w:qFormat/>
    <w:uiPriority w:val="0"/>
    <w:rPr>
      <w:sz w:val="27"/>
      <w:szCs w:val="27"/>
    </w:rPr>
  </w:style>
  <w:style w:type="character" w:customStyle="1" w:styleId="39">
    <w:name w:val="disabled"/>
    <w:basedOn w:val="9"/>
    <w:autoRedefine/>
    <w:qFormat/>
    <w:uiPriority w:val="0"/>
    <w:rPr>
      <w:color w:val="DDDDDD"/>
      <w:bdr w:val="single" w:color="EEEEEE" w:sz="6" w:space="0"/>
    </w:rPr>
  </w:style>
  <w:style w:type="character" w:customStyle="1" w:styleId="40">
    <w:name w:val="current2"/>
    <w:basedOn w:val="9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1">
    <w:name w:val="current3"/>
    <w:basedOn w:val="9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2">
    <w:name w:val="disabled1"/>
    <w:basedOn w:val="9"/>
    <w:autoRedefine/>
    <w:qFormat/>
    <w:uiPriority w:val="0"/>
    <w:rPr>
      <w:color w:val="DDDDDD"/>
      <w:bdr w:val="single" w:color="EEEEEE" w:sz="6" w:space="0"/>
    </w:rPr>
  </w:style>
  <w:style w:type="character" w:customStyle="1" w:styleId="43">
    <w:name w:val="current"/>
    <w:basedOn w:val="9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4">
    <w:name w:val="current1"/>
    <w:basedOn w:val="9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5">
    <w:name w:val="默认段落字体1"/>
    <w:unhideWhenUsed/>
    <w:qFormat/>
    <w:uiPriority w:val="1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46">
    <w:name w:val="普通(网站) Char"/>
    <w:link w:val="6"/>
    <w:qFormat/>
    <w:uiPriority w:val="99"/>
    <w:rPr>
      <w:kern w:val="0"/>
      <w:sz w:val="24"/>
      <w:lang w:val="en-US" w:eastAsia="zh-CN" w:bidi="ar"/>
    </w:rPr>
  </w:style>
  <w:style w:type="character" w:customStyle="1" w:styleId="47">
    <w:name w:val="mini-outputtex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1072</Characters>
  <Lines>5</Lines>
  <Paragraphs>1</Paragraphs>
  <TotalTime>0</TotalTime>
  <ScaleCrop>false</ScaleCrop>
  <LinksUpToDate>false</LinksUpToDate>
  <CharactersWithSpaces>1072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.....</cp:lastModifiedBy>
  <dcterms:modified xsi:type="dcterms:W3CDTF">2025-10-23T03:01:55Z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E94C697819514BA8B3DBDD7BF67CF889_13</vt:lpwstr>
  </property>
  <property fmtid="{D5CDD505-2E9C-101B-9397-08002B2CF9AE}" pid="4" name="KSOTemplateDocerSaveRecord">
    <vt:lpwstr>eyJoZGlkIjoiZGM2YmNiMjMxNDNkYTc0MjI2Njg5YTkzNTJiOGM3YjYiLCJ1c2VySWQiOiI2MDUzNjE4MzgifQ==</vt:lpwstr>
  </property>
</Properties>
</file>